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3B" w:rsidRDefault="00CB6B95" w:rsidP="006036EB">
      <w:pPr>
        <w:pStyle w:val="Nadpis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 w:rsidRPr="009672A4">
        <w:rPr>
          <w:rFonts w:ascii="Times New Roman" w:hAnsi="Times New Roman" w:cs="Times New Roman"/>
          <w:color w:val="auto"/>
          <w:sz w:val="32"/>
          <w:szCs w:val="32"/>
        </w:rPr>
        <w:t>Účtovníctvo</w:t>
      </w:r>
      <w:r w:rsidR="00AD4262" w:rsidRPr="007F053B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, otázky na skúšku</w:t>
      </w:r>
      <w:r w:rsidR="009672A4" w:rsidRPr="007F053B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</w:r>
      <w:r w:rsidR="00AD4262" w:rsidRPr="007F053B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v zimnom semestri akademického roku 2019/2020</w:t>
      </w:r>
    </w:p>
    <w:p w:rsidR="00AD4262" w:rsidRDefault="007F053B" w:rsidP="005A72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3B">
        <w:rPr>
          <w:rFonts w:ascii="Times New Roman" w:hAnsi="Times New Roman" w:cs="Times New Roman"/>
          <w:b/>
          <w:bCs/>
          <w:sz w:val="24"/>
          <w:szCs w:val="24"/>
        </w:rPr>
        <w:t>Poznámka</w:t>
      </w:r>
      <w:r>
        <w:rPr>
          <w:rFonts w:ascii="Times New Roman" w:hAnsi="Times New Roman" w:cs="Times New Roman"/>
          <w:sz w:val="24"/>
          <w:szCs w:val="24"/>
        </w:rPr>
        <w:t>. V tých prípadoch</w:t>
      </w:r>
      <w:r w:rsidR="00603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otázky vychádzajú z právnej úpravy, má sa na mysli právna úprava účtovníctva v Slovenskej republike k 1. 12. 2019, predovšetkým s ohľadom na malé a veľké účtovné jednotky (podnikateľov účtujúcich v sústave podvojného účtovníctva)</w:t>
      </w:r>
    </w:p>
    <w:p w:rsidR="00AD4262" w:rsidRPr="00AD4262" w:rsidRDefault="00AD4262" w:rsidP="005A72B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262">
        <w:rPr>
          <w:rFonts w:ascii="Times New Roman" w:hAnsi="Times New Roman" w:cs="Times New Roman"/>
          <w:b/>
          <w:bCs/>
          <w:sz w:val="24"/>
          <w:szCs w:val="24"/>
        </w:rPr>
        <w:t>Okruh</w:t>
      </w:r>
      <w:r w:rsidR="006036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D4262">
        <w:rPr>
          <w:rFonts w:ascii="Times New Roman" w:hAnsi="Times New Roman" w:cs="Times New Roman"/>
          <w:b/>
          <w:bCs/>
          <w:sz w:val="24"/>
          <w:szCs w:val="24"/>
        </w:rPr>
        <w:t xml:space="preserve"> z ktorých sa vyberá otázka č. 1</w:t>
      </w:r>
    </w:p>
    <w:p w:rsidR="00CB6B95" w:rsidRPr="00AD4262" w:rsidRDefault="00CB6B9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podstatu účtovníctva</w:t>
      </w:r>
      <w:r w:rsidR="007F053B">
        <w:rPr>
          <w:rFonts w:ascii="Times New Roman" w:hAnsi="Times New Roman" w:cs="Times New Roman"/>
          <w:sz w:val="24"/>
          <w:szCs w:val="24"/>
        </w:rPr>
        <w:t xml:space="preserve"> </w:t>
      </w:r>
      <w:r w:rsidRPr="00AD4262">
        <w:rPr>
          <w:rFonts w:ascii="Times New Roman" w:hAnsi="Times New Roman" w:cs="Times New Roman"/>
          <w:sz w:val="24"/>
          <w:szCs w:val="24"/>
        </w:rPr>
        <w:t>jeho význam</w:t>
      </w:r>
      <w:r w:rsidR="007F053B">
        <w:rPr>
          <w:rFonts w:ascii="Times New Roman" w:hAnsi="Times New Roman" w:cs="Times New Roman"/>
          <w:sz w:val="24"/>
          <w:szCs w:val="24"/>
        </w:rPr>
        <w:t xml:space="preserve"> </w:t>
      </w:r>
      <w:r w:rsidRPr="00AD4262">
        <w:rPr>
          <w:rFonts w:ascii="Times New Roman" w:hAnsi="Times New Roman" w:cs="Times New Roman"/>
          <w:sz w:val="24"/>
          <w:szCs w:val="24"/>
        </w:rPr>
        <w:t>funkcie</w:t>
      </w:r>
      <w:r w:rsidR="007F053B">
        <w:rPr>
          <w:rFonts w:ascii="Times New Roman" w:hAnsi="Times New Roman" w:cs="Times New Roman"/>
          <w:sz w:val="24"/>
          <w:szCs w:val="24"/>
        </w:rPr>
        <w:t xml:space="preserve"> a úlohy</w:t>
      </w:r>
      <w:r w:rsidRPr="00AD4262">
        <w:rPr>
          <w:rFonts w:ascii="Times New Roman" w:hAnsi="Times New Roman" w:cs="Times New Roman"/>
          <w:sz w:val="24"/>
          <w:szCs w:val="24"/>
        </w:rPr>
        <w:t>.</w:t>
      </w:r>
    </w:p>
    <w:p w:rsidR="00CB6B95" w:rsidRPr="00AD4262" w:rsidRDefault="00CB6B9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požiadavky </w:t>
      </w:r>
      <w:r w:rsidR="007F053B">
        <w:rPr>
          <w:rFonts w:ascii="Times New Roman" w:hAnsi="Times New Roman" w:cs="Times New Roman"/>
          <w:sz w:val="24"/>
          <w:szCs w:val="24"/>
        </w:rPr>
        <w:t xml:space="preserve">rôznych </w:t>
      </w:r>
      <w:r w:rsidRPr="00AD4262">
        <w:rPr>
          <w:rFonts w:ascii="Times New Roman" w:hAnsi="Times New Roman" w:cs="Times New Roman"/>
          <w:sz w:val="24"/>
          <w:szCs w:val="24"/>
        </w:rPr>
        <w:t>používateľov informácií z účtovníctva na informácie prezentované v účtovnej závierke.</w:t>
      </w:r>
    </w:p>
    <w:p w:rsidR="008D77EE" w:rsidRPr="00AD4262" w:rsidRDefault="00CB6B9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</w:t>
      </w:r>
      <w:r w:rsidR="008D77EE" w:rsidRPr="00AD4262">
        <w:rPr>
          <w:rFonts w:ascii="Times New Roman" w:hAnsi="Times New Roman" w:cs="Times New Roman"/>
          <w:sz w:val="24"/>
          <w:szCs w:val="24"/>
        </w:rPr>
        <w:t>h</w:t>
      </w:r>
      <w:r w:rsidRPr="00AD4262">
        <w:rPr>
          <w:rFonts w:ascii="Times New Roman" w:hAnsi="Times New Roman" w:cs="Times New Roman"/>
          <w:sz w:val="24"/>
          <w:szCs w:val="24"/>
        </w:rPr>
        <w:t xml:space="preserve">arakterizujte </w:t>
      </w:r>
      <w:r w:rsidR="007F053B">
        <w:rPr>
          <w:rFonts w:ascii="Times New Roman" w:hAnsi="Times New Roman" w:cs="Times New Roman"/>
          <w:sz w:val="24"/>
          <w:szCs w:val="24"/>
        </w:rPr>
        <w:t>účtovnú jednotku, predmet účtovníctva, účtovné obdobie a sústavu účtovníctva podľa právnej úpravy účtovníctva</w:t>
      </w:r>
      <w:r w:rsidR="008D77EE" w:rsidRPr="00AD4262">
        <w:rPr>
          <w:rFonts w:ascii="Times New Roman" w:hAnsi="Times New Roman" w:cs="Times New Roman"/>
          <w:sz w:val="24"/>
          <w:szCs w:val="24"/>
        </w:rPr>
        <w:t>.</w:t>
      </w:r>
    </w:p>
    <w:p w:rsidR="00CB6B95" w:rsidRPr="00AD4262" w:rsidRDefault="00984E9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Charakterizujte majeto</w:t>
      </w:r>
      <w:r w:rsidR="007F053B">
        <w:rPr>
          <w:rFonts w:ascii="Times New Roman" w:hAnsi="Times New Roman" w:cs="Times New Roman"/>
          <w:sz w:val="24"/>
          <w:szCs w:val="24"/>
        </w:rPr>
        <w:t>k podľa právnej úpravy účtovníctva, jeho vzťah k aktívam a využitie kategórie majetku pre účely rozhodovania</w:t>
      </w:r>
      <w:r w:rsidRPr="00AD4262">
        <w:rPr>
          <w:rFonts w:ascii="Times New Roman" w:hAnsi="Times New Roman" w:cs="Times New Roman"/>
          <w:sz w:val="24"/>
          <w:szCs w:val="24"/>
        </w:rPr>
        <w:t>.</w:t>
      </w:r>
      <w:r w:rsidR="008D77EE" w:rsidRPr="00AD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93" w:rsidRPr="00AD4262" w:rsidRDefault="00984E9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</w:t>
      </w:r>
      <w:r w:rsidR="007F053B">
        <w:rPr>
          <w:rFonts w:ascii="Times New Roman" w:hAnsi="Times New Roman" w:cs="Times New Roman"/>
          <w:sz w:val="24"/>
          <w:szCs w:val="24"/>
        </w:rPr>
        <w:t xml:space="preserve">potrebu </w:t>
      </w:r>
      <w:r w:rsidRPr="00AD4262">
        <w:rPr>
          <w:rFonts w:ascii="Times New Roman" w:hAnsi="Times New Roman" w:cs="Times New Roman"/>
          <w:sz w:val="24"/>
          <w:szCs w:val="24"/>
        </w:rPr>
        <w:t>triedeni</w:t>
      </w:r>
      <w:r w:rsidR="007F053B">
        <w:rPr>
          <w:rFonts w:ascii="Times New Roman" w:hAnsi="Times New Roman" w:cs="Times New Roman"/>
          <w:sz w:val="24"/>
          <w:szCs w:val="24"/>
        </w:rPr>
        <w:t>a</w:t>
      </w:r>
      <w:r w:rsidRPr="00AD4262">
        <w:rPr>
          <w:rFonts w:ascii="Times New Roman" w:hAnsi="Times New Roman" w:cs="Times New Roman"/>
          <w:sz w:val="24"/>
          <w:szCs w:val="24"/>
        </w:rPr>
        <w:t xml:space="preserve"> majetku a obsah základných skupín a podskupín majetku podľa právnej úpravy účtovníctva </w:t>
      </w:r>
      <w:r w:rsidR="007F053B">
        <w:rPr>
          <w:rFonts w:ascii="Times New Roman" w:hAnsi="Times New Roman" w:cs="Times New Roman"/>
          <w:sz w:val="24"/>
          <w:szCs w:val="24"/>
        </w:rPr>
        <w:t xml:space="preserve">pre </w:t>
      </w:r>
      <w:r w:rsidRPr="00AD4262">
        <w:rPr>
          <w:rFonts w:ascii="Times New Roman" w:hAnsi="Times New Roman" w:cs="Times New Roman"/>
          <w:sz w:val="24"/>
          <w:szCs w:val="24"/>
        </w:rPr>
        <w:t>podnikateľov.</w:t>
      </w:r>
    </w:p>
    <w:p w:rsidR="00984E93" w:rsidRPr="00AD4262" w:rsidRDefault="00984E9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záväzky </w:t>
      </w:r>
      <w:r w:rsidR="007F053B">
        <w:rPr>
          <w:rFonts w:ascii="Times New Roman" w:hAnsi="Times New Roman" w:cs="Times New Roman"/>
          <w:sz w:val="24"/>
          <w:szCs w:val="24"/>
        </w:rPr>
        <w:t xml:space="preserve">podľa právnej úpravy účtovníctva, </w:t>
      </w:r>
      <w:r w:rsidR="00590CF4">
        <w:rPr>
          <w:rFonts w:ascii="Times New Roman" w:hAnsi="Times New Roman" w:cs="Times New Roman"/>
          <w:sz w:val="24"/>
          <w:szCs w:val="24"/>
        </w:rPr>
        <w:t>ich</w:t>
      </w:r>
      <w:r w:rsidR="007F053B">
        <w:rPr>
          <w:rFonts w:ascii="Times New Roman" w:hAnsi="Times New Roman" w:cs="Times New Roman"/>
          <w:sz w:val="24"/>
          <w:szCs w:val="24"/>
        </w:rPr>
        <w:t xml:space="preserve"> vzťah k </w:t>
      </w:r>
      <w:r w:rsidRPr="00AD4262">
        <w:rPr>
          <w:rFonts w:ascii="Times New Roman" w:hAnsi="Times New Roman" w:cs="Times New Roman"/>
          <w:sz w:val="24"/>
          <w:szCs w:val="24"/>
        </w:rPr>
        <w:t>pasív</w:t>
      </w:r>
      <w:r w:rsidR="007F053B">
        <w:rPr>
          <w:rFonts w:ascii="Times New Roman" w:hAnsi="Times New Roman" w:cs="Times New Roman"/>
          <w:sz w:val="24"/>
          <w:szCs w:val="24"/>
        </w:rPr>
        <w:t>am a využitie kategórie záväzkov pre účely rozhodovania</w:t>
      </w:r>
      <w:r w:rsidRPr="00AD4262">
        <w:rPr>
          <w:rFonts w:ascii="Times New Roman" w:hAnsi="Times New Roman" w:cs="Times New Roman"/>
          <w:sz w:val="24"/>
          <w:szCs w:val="24"/>
        </w:rPr>
        <w:t>.</w:t>
      </w:r>
    </w:p>
    <w:p w:rsidR="00786F51" w:rsidRPr="00AD4262" w:rsidRDefault="00786F51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</w:t>
      </w:r>
      <w:r w:rsidR="007F053B">
        <w:rPr>
          <w:rFonts w:ascii="Times New Roman" w:hAnsi="Times New Roman" w:cs="Times New Roman"/>
          <w:sz w:val="24"/>
          <w:szCs w:val="24"/>
        </w:rPr>
        <w:t>potrebu triedenia</w:t>
      </w:r>
      <w:r w:rsidRPr="00AD4262">
        <w:rPr>
          <w:rFonts w:ascii="Times New Roman" w:hAnsi="Times New Roman" w:cs="Times New Roman"/>
          <w:sz w:val="24"/>
          <w:szCs w:val="24"/>
        </w:rPr>
        <w:t xml:space="preserve"> záväzkov </w:t>
      </w:r>
      <w:r w:rsidR="00984E93" w:rsidRPr="00AD4262">
        <w:rPr>
          <w:rFonts w:ascii="Times New Roman" w:hAnsi="Times New Roman" w:cs="Times New Roman"/>
          <w:sz w:val="24"/>
          <w:szCs w:val="24"/>
        </w:rPr>
        <w:t>a</w:t>
      </w:r>
      <w:r w:rsidRPr="00AD4262">
        <w:rPr>
          <w:rFonts w:ascii="Times New Roman" w:hAnsi="Times New Roman" w:cs="Times New Roman"/>
          <w:sz w:val="24"/>
          <w:szCs w:val="24"/>
        </w:rPr>
        <w:t> obsah základných skupín a podskupín záväzkov podľa právnej úpravy účtovníctva</w:t>
      </w:r>
      <w:r w:rsidR="007F053B">
        <w:rPr>
          <w:rFonts w:ascii="Times New Roman" w:hAnsi="Times New Roman" w:cs="Times New Roman"/>
          <w:sz w:val="24"/>
          <w:szCs w:val="24"/>
        </w:rPr>
        <w:t>.</w:t>
      </w:r>
    </w:p>
    <w:p w:rsidR="00984E93" w:rsidRPr="00AD4262" w:rsidRDefault="0070313E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Charakterizujte vlastné imanie ako súčasť pasív, uveďte a</w:t>
      </w:r>
      <w:r w:rsidR="007F053B">
        <w:rPr>
          <w:rFonts w:ascii="Times New Roman" w:hAnsi="Times New Roman" w:cs="Times New Roman"/>
          <w:sz w:val="24"/>
          <w:szCs w:val="24"/>
        </w:rPr>
        <w:t xml:space="preserve"> charakterizujte </w:t>
      </w:r>
      <w:r w:rsidRPr="00AD4262">
        <w:rPr>
          <w:rFonts w:ascii="Times New Roman" w:hAnsi="Times New Roman" w:cs="Times New Roman"/>
          <w:sz w:val="24"/>
          <w:szCs w:val="24"/>
        </w:rPr>
        <w:t xml:space="preserve">položky vlastného imania </w:t>
      </w:r>
      <w:r w:rsidR="00786F51" w:rsidRPr="00AD4262">
        <w:rPr>
          <w:rFonts w:ascii="Times New Roman" w:hAnsi="Times New Roman" w:cs="Times New Roman"/>
          <w:sz w:val="24"/>
          <w:szCs w:val="24"/>
        </w:rPr>
        <w:t>podľa právnej úpravy účtovníctva</w:t>
      </w:r>
      <w:r w:rsidR="007F053B">
        <w:rPr>
          <w:rFonts w:ascii="Times New Roman" w:hAnsi="Times New Roman" w:cs="Times New Roman"/>
          <w:sz w:val="24"/>
          <w:szCs w:val="24"/>
        </w:rPr>
        <w:t xml:space="preserve"> a vysvetlite potrebu rozlišovania vlastného imania a záväzkov.</w:t>
      </w:r>
    </w:p>
    <w:p w:rsidR="0070313E" w:rsidRPr="00AD4262" w:rsidRDefault="00721D8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Uveďte štruktúru súvahy podnikateľov</w:t>
      </w:r>
      <w:r w:rsidR="00A92773">
        <w:rPr>
          <w:rFonts w:ascii="Times New Roman" w:hAnsi="Times New Roman" w:cs="Times New Roman"/>
          <w:sz w:val="24"/>
          <w:szCs w:val="24"/>
        </w:rPr>
        <w:t xml:space="preserve"> a vzťah medzi aktívami a</w:t>
      </w:r>
      <w:r w:rsidR="00590CF4">
        <w:rPr>
          <w:rFonts w:ascii="Times New Roman" w:hAnsi="Times New Roman" w:cs="Times New Roman"/>
          <w:sz w:val="24"/>
          <w:szCs w:val="24"/>
        </w:rPr>
        <w:t> </w:t>
      </w:r>
      <w:r w:rsidR="00A92773">
        <w:rPr>
          <w:rFonts w:ascii="Times New Roman" w:hAnsi="Times New Roman" w:cs="Times New Roman"/>
          <w:sz w:val="24"/>
          <w:szCs w:val="24"/>
        </w:rPr>
        <w:t>pasívami</w:t>
      </w:r>
      <w:r w:rsidR="00590CF4">
        <w:rPr>
          <w:rFonts w:ascii="Times New Roman" w:hAnsi="Times New Roman" w:cs="Times New Roman"/>
          <w:sz w:val="24"/>
          <w:szCs w:val="24"/>
        </w:rPr>
        <w:t>,</w:t>
      </w:r>
      <w:r w:rsidR="00A92773">
        <w:rPr>
          <w:rFonts w:ascii="Times New Roman" w:hAnsi="Times New Roman" w:cs="Times New Roman"/>
          <w:sz w:val="24"/>
          <w:szCs w:val="24"/>
        </w:rPr>
        <w:t xml:space="preserve"> ktoré sú v nej zobrazené.</w:t>
      </w:r>
    </w:p>
    <w:p w:rsidR="0070313E" w:rsidRPr="00A92773" w:rsidRDefault="0070313E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náklady </w:t>
      </w:r>
      <w:r w:rsidR="00A92773">
        <w:rPr>
          <w:rFonts w:ascii="Times New Roman" w:hAnsi="Times New Roman" w:cs="Times New Roman"/>
          <w:sz w:val="24"/>
          <w:szCs w:val="24"/>
        </w:rPr>
        <w:t xml:space="preserve">podľa právnej úpravy, ich využitie pri rozhodovaní, </w:t>
      </w:r>
      <w:r w:rsidRPr="00AD4262">
        <w:rPr>
          <w:rFonts w:ascii="Times New Roman" w:hAnsi="Times New Roman" w:cs="Times New Roman"/>
          <w:sz w:val="24"/>
          <w:szCs w:val="24"/>
        </w:rPr>
        <w:t>prístupy k ich členeniu</w:t>
      </w:r>
      <w:r w:rsidR="00A92773">
        <w:rPr>
          <w:rFonts w:ascii="Times New Roman" w:hAnsi="Times New Roman" w:cs="Times New Roman"/>
          <w:sz w:val="24"/>
          <w:szCs w:val="24"/>
        </w:rPr>
        <w:t xml:space="preserve"> a </w:t>
      </w:r>
      <w:r w:rsidRPr="00A92773">
        <w:rPr>
          <w:rFonts w:ascii="Times New Roman" w:hAnsi="Times New Roman" w:cs="Times New Roman"/>
          <w:sz w:val="24"/>
          <w:szCs w:val="24"/>
        </w:rPr>
        <w:t>obsah základných skupín nákladov.</w:t>
      </w:r>
    </w:p>
    <w:p w:rsidR="00A92773" w:rsidRPr="00AD4262" w:rsidRDefault="00721D8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výnosy </w:t>
      </w:r>
      <w:r w:rsidR="00A92773">
        <w:rPr>
          <w:rFonts w:ascii="Times New Roman" w:hAnsi="Times New Roman" w:cs="Times New Roman"/>
          <w:sz w:val="24"/>
          <w:szCs w:val="24"/>
        </w:rPr>
        <w:t>podľa právnej úpravy, ich využitie pri rozhodovaní, prístupy k ich členenie a obsah základných skupín výnosov</w:t>
      </w:r>
    </w:p>
    <w:p w:rsidR="001372FA" w:rsidRPr="00A92773" w:rsidRDefault="001372FA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773">
        <w:rPr>
          <w:rFonts w:ascii="Times New Roman" w:hAnsi="Times New Roman" w:cs="Times New Roman"/>
          <w:sz w:val="24"/>
          <w:szCs w:val="24"/>
        </w:rPr>
        <w:t xml:space="preserve">Vysvetlite </w:t>
      </w:r>
      <w:r w:rsidR="00A92773">
        <w:rPr>
          <w:rFonts w:ascii="Times New Roman" w:hAnsi="Times New Roman" w:cs="Times New Roman"/>
          <w:sz w:val="24"/>
          <w:szCs w:val="24"/>
        </w:rPr>
        <w:t>vzťah medzi nákladmi a výdavkami a vzťah medzi výnosy a príjmami.</w:t>
      </w:r>
    </w:p>
    <w:p w:rsidR="005160A8" w:rsidRPr="00AD4262" w:rsidRDefault="005160A8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Vysvetlite </w:t>
      </w:r>
      <w:r w:rsidR="00721D84" w:rsidRPr="00AD4262">
        <w:rPr>
          <w:rFonts w:ascii="Times New Roman" w:hAnsi="Times New Roman" w:cs="Times New Roman"/>
          <w:sz w:val="24"/>
          <w:szCs w:val="24"/>
        </w:rPr>
        <w:t>zásady uplatňované pri účtovaní nákladov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1D84" w:rsidRPr="00AD4262">
        <w:rPr>
          <w:rFonts w:ascii="Times New Roman" w:hAnsi="Times New Roman" w:cs="Times New Roman"/>
          <w:sz w:val="24"/>
          <w:szCs w:val="24"/>
        </w:rPr>
        <w:t>výnosov</w:t>
      </w:r>
      <w:r>
        <w:rPr>
          <w:rFonts w:ascii="Times New Roman" w:hAnsi="Times New Roman" w:cs="Times New Roman"/>
          <w:sz w:val="24"/>
          <w:szCs w:val="24"/>
        </w:rPr>
        <w:t xml:space="preserve"> a v</w:t>
      </w:r>
      <w:r w:rsidRPr="00AD4262">
        <w:rPr>
          <w:rFonts w:ascii="Times New Roman" w:hAnsi="Times New Roman" w:cs="Times New Roman"/>
          <w:sz w:val="24"/>
          <w:szCs w:val="24"/>
        </w:rPr>
        <w:t>ysvetlite pravidlá účtovania na výsledkových účtoch.</w:t>
      </w:r>
    </w:p>
    <w:p w:rsidR="00BF38A8" w:rsidRPr="00AD4262" w:rsidRDefault="00A9277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výsledok hospodárenia podľa právnej úpravy</w:t>
      </w:r>
      <w:r w:rsidR="005160A8">
        <w:rPr>
          <w:rFonts w:ascii="Times New Roman" w:hAnsi="Times New Roman" w:cs="Times New Roman"/>
          <w:sz w:val="24"/>
          <w:szCs w:val="24"/>
        </w:rPr>
        <w:t xml:space="preserve"> účtovníctva</w:t>
      </w:r>
      <w:r>
        <w:rPr>
          <w:rFonts w:ascii="Times New Roman" w:hAnsi="Times New Roman" w:cs="Times New Roman"/>
          <w:sz w:val="24"/>
          <w:szCs w:val="24"/>
        </w:rPr>
        <w:t>, uveďte spôsob jeho zisťovania v podvojnom účtovníctve a jeho zobrazenie v účtovníctve</w:t>
      </w:r>
      <w:r w:rsidR="00BF38A8" w:rsidRPr="00AD4262">
        <w:rPr>
          <w:rFonts w:ascii="Times New Roman" w:hAnsi="Times New Roman" w:cs="Times New Roman"/>
          <w:sz w:val="24"/>
          <w:szCs w:val="24"/>
        </w:rPr>
        <w:t>.</w:t>
      </w:r>
    </w:p>
    <w:p w:rsidR="00A92773" w:rsidRPr="00AD4262" w:rsidRDefault="00BF38A8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Charakterizujte účtovné prípady</w:t>
      </w:r>
      <w:r w:rsidR="00A92773">
        <w:rPr>
          <w:rFonts w:ascii="Times New Roman" w:hAnsi="Times New Roman" w:cs="Times New Roman"/>
          <w:sz w:val="24"/>
          <w:szCs w:val="24"/>
        </w:rPr>
        <w:t xml:space="preserve">, </w:t>
      </w:r>
      <w:r w:rsidRPr="00AD4262">
        <w:rPr>
          <w:rFonts w:ascii="Times New Roman" w:hAnsi="Times New Roman" w:cs="Times New Roman"/>
          <w:sz w:val="24"/>
          <w:szCs w:val="24"/>
        </w:rPr>
        <w:t xml:space="preserve">vysvetlite ich triedenie </w:t>
      </w:r>
      <w:r w:rsidR="00A92773">
        <w:rPr>
          <w:rFonts w:ascii="Times New Roman" w:hAnsi="Times New Roman" w:cs="Times New Roman"/>
          <w:sz w:val="24"/>
          <w:szCs w:val="24"/>
        </w:rPr>
        <w:t>na účtovné prípady nepôsobiace na výsledok hospodárenia a na účtovné prípade pôsobiace na výsledok hospodárenia</w:t>
      </w:r>
    </w:p>
    <w:p w:rsidR="009A77DD" w:rsidRPr="00AD4262" w:rsidRDefault="009A77DD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podstatu </w:t>
      </w:r>
      <w:r w:rsidR="00A92773">
        <w:rPr>
          <w:rFonts w:ascii="Times New Roman" w:hAnsi="Times New Roman" w:cs="Times New Roman"/>
          <w:sz w:val="24"/>
          <w:szCs w:val="24"/>
        </w:rPr>
        <w:t xml:space="preserve">a význam </w:t>
      </w:r>
      <w:r w:rsidRPr="00AD4262">
        <w:rPr>
          <w:rFonts w:ascii="Times New Roman" w:hAnsi="Times New Roman" w:cs="Times New Roman"/>
          <w:sz w:val="24"/>
          <w:szCs w:val="24"/>
        </w:rPr>
        <w:t>účtovných zásad a účtovných metód a vzťah medzi nimi</w:t>
      </w:r>
      <w:r w:rsidR="00A92773">
        <w:rPr>
          <w:rFonts w:ascii="Times New Roman" w:hAnsi="Times New Roman" w:cs="Times New Roman"/>
          <w:sz w:val="24"/>
          <w:szCs w:val="24"/>
        </w:rPr>
        <w:t>.</w:t>
      </w:r>
    </w:p>
    <w:p w:rsidR="00074AFC" w:rsidRPr="00AD4262" w:rsidRDefault="00752C6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2C1165" w:rsidRPr="00AD4262">
        <w:rPr>
          <w:rFonts w:ascii="Times New Roman" w:hAnsi="Times New Roman" w:cs="Times New Roman"/>
          <w:sz w:val="24"/>
          <w:szCs w:val="24"/>
        </w:rPr>
        <w:t>z</w:t>
      </w:r>
      <w:r w:rsidR="00074AFC" w:rsidRPr="00AD4262">
        <w:rPr>
          <w:rFonts w:ascii="Times New Roman" w:hAnsi="Times New Roman" w:cs="Times New Roman"/>
          <w:sz w:val="24"/>
          <w:szCs w:val="24"/>
        </w:rPr>
        <w:t>ákon č. 431/2002 Z. z. o účtovníctve v znení neskorších predpiso</w:t>
      </w:r>
      <w:r w:rsidR="00A92773">
        <w:rPr>
          <w:rFonts w:ascii="Times New Roman" w:hAnsi="Times New Roman" w:cs="Times New Roman"/>
          <w:sz w:val="24"/>
          <w:szCs w:val="24"/>
        </w:rPr>
        <w:t>v a zaraďte ho do kontextu iných právnych predpisov upravujúcich aspoň čiastočne účtovníctvo (zákonov, podzákonných právnych predpisov Ministerstva financií SR)</w:t>
      </w:r>
      <w:r w:rsidR="00074AFC" w:rsidRPr="00AD4262">
        <w:rPr>
          <w:rFonts w:ascii="Times New Roman" w:hAnsi="Times New Roman" w:cs="Times New Roman"/>
          <w:sz w:val="24"/>
          <w:szCs w:val="24"/>
        </w:rPr>
        <w:t>.</w:t>
      </w:r>
    </w:p>
    <w:p w:rsidR="00A92773" w:rsidRDefault="002C116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Charakterizujte opatrenia Ministerstva financií SR pre oblasť účtovníctva</w:t>
      </w:r>
      <w:r w:rsidR="00A92773">
        <w:rPr>
          <w:rFonts w:ascii="Times New Roman" w:hAnsi="Times New Roman" w:cs="Times New Roman"/>
          <w:sz w:val="24"/>
          <w:szCs w:val="24"/>
        </w:rPr>
        <w:t xml:space="preserve"> a zaraďte ich do kontextu zákona č. 431/2002 Z. z. o účtovníctve, v znení neskorších predpisov.</w:t>
      </w:r>
    </w:p>
    <w:p w:rsidR="00AA0026" w:rsidRPr="00AD4262" w:rsidRDefault="00A92773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Vysvetlite význam a možnosti uplatnenia </w:t>
      </w:r>
      <w:r w:rsidR="00AA0026" w:rsidRPr="00AD4262">
        <w:rPr>
          <w:rFonts w:ascii="Times New Roman" w:hAnsi="Times New Roman" w:cs="Times New Roman"/>
          <w:sz w:val="24"/>
          <w:szCs w:val="24"/>
        </w:rPr>
        <w:t>vnútorný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A0026" w:rsidRPr="00AD4262">
        <w:rPr>
          <w:rFonts w:ascii="Times New Roman" w:hAnsi="Times New Roman" w:cs="Times New Roman"/>
          <w:sz w:val="24"/>
          <w:szCs w:val="24"/>
        </w:rPr>
        <w:t xml:space="preserve">  predpis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AA0026" w:rsidRPr="00AD4262">
        <w:rPr>
          <w:rFonts w:ascii="Times New Roman" w:hAnsi="Times New Roman" w:cs="Times New Roman"/>
          <w:sz w:val="24"/>
          <w:szCs w:val="24"/>
        </w:rPr>
        <w:t xml:space="preserve"> účtovných jednotiek pre účtovníctv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026" w:rsidRPr="00AD4262">
        <w:rPr>
          <w:rFonts w:ascii="Times New Roman" w:hAnsi="Times New Roman" w:cs="Times New Roman"/>
          <w:sz w:val="24"/>
          <w:szCs w:val="24"/>
        </w:rPr>
        <w:t>?</w:t>
      </w:r>
    </w:p>
    <w:p w:rsidR="00074AFC" w:rsidRDefault="002C116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30304D" w:rsidRPr="00AD4262">
        <w:rPr>
          <w:rFonts w:ascii="Times New Roman" w:hAnsi="Times New Roman" w:cs="Times New Roman"/>
          <w:sz w:val="24"/>
          <w:szCs w:val="24"/>
        </w:rPr>
        <w:t>nadnárodnú úpravu účtovníctva a</w:t>
      </w:r>
      <w:r w:rsidR="005160A8">
        <w:rPr>
          <w:rFonts w:ascii="Times New Roman" w:hAnsi="Times New Roman" w:cs="Times New Roman"/>
          <w:sz w:val="24"/>
          <w:szCs w:val="24"/>
        </w:rPr>
        <w:t> vplyv IFRS, nariadení a smerníc Európskej únie na v oblasti účtovníctva na účtovné jednotky v SR.</w:t>
      </w:r>
      <w:r w:rsidR="0030304D" w:rsidRPr="00AD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8A" w:rsidRPr="006D468A" w:rsidRDefault="006D468A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vzájomný vzťah medzi účtovníctvom a daňovou sústavou v SR.</w:t>
      </w:r>
      <w:r w:rsidRPr="00AD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4D" w:rsidRDefault="0030304D" w:rsidP="005A72BD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36EB" w:rsidRDefault="006036EB" w:rsidP="005A72BD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36EB" w:rsidRPr="00AD4262" w:rsidRDefault="006036EB" w:rsidP="005A72BD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315A" w:rsidRPr="00C0315A" w:rsidRDefault="00C0315A" w:rsidP="005A72B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Okruh</w:t>
      </w:r>
      <w:r w:rsidR="006036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315A">
        <w:rPr>
          <w:rFonts w:ascii="Times New Roman" w:hAnsi="Times New Roman" w:cs="Times New Roman"/>
          <w:b/>
          <w:bCs/>
          <w:sz w:val="24"/>
          <w:szCs w:val="24"/>
        </w:rPr>
        <w:t xml:space="preserve"> z ktorých sa vyberá otázka č. </w:t>
      </w:r>
      <w:r w:rsidR="006D468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160A8" w:rsidRDefault="0030304D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podstatu účtu </w:t>
      </w:r>
      <w:r w:rsidR="005160A8">
        <w:rPr>
          <w:rFonts w:ascii="Times New Roman" w:hAnsi="Times New Roman" w:cs="Times New Roman"/>
          <w:sz w:val="24"/>
          <w:szCs w:val="24"/>
        </w:rPr>
        <w:t xml:space="preserve">ako metodického prostriedku účtovníctva </w:t>
      </w:r>
      <w:r w:rsidRPr="00AD4262">
        <w:rPr>
          <w:rFonts w:ascii="Times New Roman" w:hAnsi="Times New Roman" w:cs="Times New Roman"/>
          <w:sz w:val="24"/>
          <w:szCs w:val="24"/>
        </w:rPr>
        <w:t>a</w:t>
      </w:r>
      <w:r w:rsidR="00074AFC" w:rsidRPr="00AD4262">
        <w:rPr>
          <w:rFonts w:ascii="Times New Roman" w:hAnsi="Times New Roman" w:cs="Times New Roman"/>
          <w:sz w:val="24"/>
          <w:szCs w:val="24"/>
        </w:rPr>
        <w:t xml:space="preserve"> </w:t>
      </w:r>
      <w:r w:rsidR="005160A8">
        <w:rPr>
          <w:rFonts w:ascii="Times New Roman" w:hAnsi="Times New Roman" w:cs="Times New Roman"/>
          <w:sz w:val="24"/>
          <w:szCs w:val="24"/>
        </w:rPr>
        <w:t xml:space="preserve">využite zásady </w:t>
      </w:r>
      <w:r w:rsidR="00074AFC" w:rsidRPr="00AD4262">
        <w:rPr>
          <w:rFonts w:ascii="Times New Roman" w:hAnsi="Times New Roman" w:cs="Times New Roman"/>
          <w:sz w:val="24"/>
          <w:szCs w:val="24"/>
        </w:rPr>
        <w:t xml:space="preserve">podvojnosti účtovania. </w:t>
      </w:r>
    </w:p>
    <w:p w:rsidR="00074AFC" w:rsidRPr="00AD4262" w:rsidRDefault="0030304D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p</w:t>
      </w:r>
      <w:r w:rsidR="00074AFC" w:rsidRPr="00AD4262">
        <w:rPr>
          <w:rFonts w:ascii="Times New Roman" w:hAnsi="Times New Roman" w:cs="Times New Roman"/>
          <w:sz w:val="24"/>
          <w:szCs w:val="24"/>
        </w:rPr>
        <w:t>ravidlá účtovania na súvahových účtoch.</w:t>
      </w:r>
    </w:p>
    <w:p w:rsidR="00074AFC" w:rsidRPr="00AD4262" w:rsidRDefault="0030304D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postup vyčíslenia výsledku hospodárenia prostredníctvom uzávierkových účtov </w:t>
      </w:r>
      <w:r w:rsidR="00074AFC" w:rsidRPr="00AD4262">
        <w:rPr>
          <w:rFonts w:ascii="Times New Roman" w:hAnsi="Times New Roman" w:cs="Times New Roman"/>
          <w:sz w:val="24"/>
          <w:szCs w:val="24"/>
        </w:rPr>
        <w:t>a jeho zaúčtovanie.</w:t>
      </w:r>
    </w:p>
    <w:p w:rsidR="00074AFC" w:rsidRPr="00AD4262" w:rsidRDefault="005160A8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</w:t>
      </w:r>
      <w:r w:rsidR="00074AFC" w:rsidRPr="00AD4262">
        <w:rPr>
          <w:rFonts w:ascii="Times New Roman" w:hAnsi="Times New Roman" w:cs="Times New Roman"/>
          <w:sz w:val="24"/>
          <w:szCs w:val="24"/>
        </w:rPr>
        <w:t>čtov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74AFC" w:rsidRPr="00AD4262">
        <w:rPr>
          <w:rFonts w:ascii="Times New Roman" w:hAnsi="Times New Roman" w:cs="Times New Roman"/>
          <w:sz w:val="24"/>
          <w:szCs w:val="24"/>
        </w:rPr>
        <w:t xml:space="preserve"> osnov</w:t>
      </w:r>
      <w:r>
        <w:rPr>
          <w:rFonts w:ascii="Times New Roman" w:hAnsi="Times New Roman" w:cs="Times New Roman"/>
          <w:sz w:val="24"/>
          <w:szCs w:val="24"/>
        </w:rPr>
        <w:t xml:space="preserve">u, rámcovú </w:t>
      </w:r>
      <w:r w:rsidR="00074AFC" w:rsidRPr="00AD4262">
        <w:rPr>
          <w:rFonts w:ascii="Times New Roman" w:hAnsi="Times New Roman" w:cs="Times New Roman"/>
          <w:sz w:val="24"/>
          <w:szCs w:val="24"/>
        </w:rPr>
        <w:t>účtov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74AFC" w:rsidRPr="00AD4262">
        <w:rPr>
          <w:rFonts w:ascii="Times New Roman" w:hAnsi="Times New Roman" w:cs="Times New Roman"/>
          <w:sz w:val="24"/>
          <w:szCs w:val="24"/>
        </w:rPr>
        <w:t xml:space="preserve"> osnov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4AFC" w:rsidRPr="00AD4262">
        <w:rPr>
          <w:rFonts w:ascii="Times New Roman" w:hAnsi="Times New Roman" w:cs="Times New Roman"/>
          <w:sz w:val="24"/>
          <w:szCs w:val="24"/>
        </w:rPr>
        <w:t xml:space="preserve"> pre podnikateľov</w:t>
      </w:r>
      <w:r>
        <w:rPr>
          <w:rFonts w:ascii="Times New Roman" w:hAnsi="Times New Roman" w:cs="Times New Roman"/>
          <w:sz w:val="24"/>
          <w:szCs w:val="24"/>
        </w:rPr>
        <w:t>, ú</w:t>
      </w:r>
      <w:r w:rsidR="00074AFC" w:rsidRPr="00AD4262">
        <w:rPr>
          <w:rFonts w:ascii="Times New Roman" w:hAnsi="Times New Roman" w:cs="Times New Roman"/>
          <w:sz w:val="24"/>
          <w:szCs w:val="24"/>
        </w:rPr>
        <w:t>čtový rozvrh</w:t>
      </w:r>
      <w:r>
        <w:rPr>
          <w:rFonts w:ascii="Times New Roman" w:hAnsi="Times New Roman" w:cs="Times New Roman"/>
          <w:sz w:val="24"/>
          <w:szCs w:val="24"/>
        </w:rPr>
        <w:t>, ich využitie a vzájomný vzťah,</w:t>
      </w:r>
    </w:p>
    <w:p w:rsidR="005160A8" w:rsidRPr="00AD4262" w:rsidRDefault="0030304D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</w:t>
      </w:r>
      <w:r w:rsidR="005160A8">
        <w:rPr>
          <w:rFonts w:ascii="Times New Roman" w:hAnsi="Times New Roman" w:cs="Times New Roman"/>
          <w:sz w:val="24"/>
          <w:szCs w:val="24"/>
        </w:rPr>
        <w:t xml:space="preserve">druhy účtov a </w:t>
      </w:r>
      <w:r w:rsidRPr="00AD4262">
        <w:rPr>
          <w:rFonts w:ascii="Times New Roman" w:hAnsi="Times New Roman" w:cs="Times New Roman"/>
          <w:sz w:val="24"/>
          <w:szCs w:val="24"/>
        </w:rPr>
        <w:t>ekonomický obsah účtových tried rámcovej účtovej osnovy pre podnikateľov</w:t>
      </w:r>
      <w:r w:rsidR="005160A8" w:rsidRPr="00AD4262">
        <w:rPr>
          <w:rFonts w:ascii="Times New Roman" w:hAnsi="Times New Roman" w:cs="Times New Roman"/>
          <w:sz w:val="24"/>
          <w:szCs w:val="24"/>
        </w:rPr>
        <w:t>.</w:t>
      </w:r>
    </w:p>
    <w:p w:rsidR="00074AFC" w:rsidRPr="00AD4262" w:rsidRDefault="005160A8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</w:t>
      </w:r>
      <w:r w:rsidR="004F3B50" w:rsidRPr="00AD4262">
        <w:rPr>
          <w:rFonts w:ascii="Times New Roman" w:hAnsi="Times New Roman" w:cs="Times New Roman"/>
          <w:sz w:val="24"/>
          <w:szCs w:val="24"/>
        </w:rPr>
        <w:t> analytick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4F3B50" w:rsidRPr="00AD4262">
        <w:rPr>
          <w:rFonts w:ascii="Times New Roman" w:hAnsi="Times New Roman" w:cs="Times New Roman"/>
          <w:sz w:val="24"/>
          <w:szCs w:val="24"/>
        </w:rPr>
        <w:t xml:space="preserve"> evidenci</w:t>
      </w:r>
      <w:r>
        <w:rPr>
          <w:rFonts w:ascii="Times New Roman" w:hAnsi="Times New Roman" w:cs="Times New Roman"/>
          <w:sz w:val="24"/>
          <w:szCs w:val="24"/>
        </w:rPr>
        <w:t>u, oblasti jej využitia a jej väzbu k syntetickým účtom.</w:t>
      </w:r>
      <w:r w:rsidR="004F3B50" w:rsidRPr="00AD4262">
        <w:rPr>
          <w:rFonts w:ascii="Times New Roman" w:hAnsi="Times New Roman" w:cs="Times New Roman"/>
          <w:sz w:val="24"/>
          <w:szCs w:val="24"/>
        </w:rPr>
        <w:t>.</w:t>
      </w:r>
    </w:p>
    <w:p w:rsidR="0057482E" w:rsidRPr="00AD4262" w:rsidRDefault="004F3B50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Charakterizujte účtovný záznam</w:t>
      </w:r>
      <w:r w:rsidR="0057482E">
        <w:rPr>
          <w:rFonts w:ascii="Times New Roman" w:hAnsi="Times New Roman" w:cs="Times New Roman"/>
          <w:sz w:val="24"/>
          <w:szCs w:val="24"/>
        </w:rPr>
        <w:t>, jeho druhy a formy</w:t>
      </w:r>
      <w:r w:rsidRPr="00AD4262">
        <w:rPr>
          <w:rFonts w:ascii="Times New Roman" w:hAnsi="Times New Roman" w:cs="Times New Roman"/>
          <w:sz w:val="24"/>
          <w:szCs w:val="24"/>
        </w:rPr>
        <w:t xml:space="preserve"> a vysvetlite </w:t>
      </w:r>
      <w:r w:rsidR="00F517C8" w:rsidRPr="00AD4262">
        <w:rPr>
          <w:rFonts w:ascii="Times New Roman" w:hAnsi="Times New Roman" w:cs="Times New Roman"/>
          <w:sz w:val="24"/>
          <w:szCs w:val="24"/>
        </w:rPr>
        <w:t xml:space="preserve">požiadavky </w:t>
      </w:r>
      <w:r w:rsidR="005160A8">
        <w:rPr>
          <w:rFonts w:ascii="Times New Roman" w:hAnsi="Times New Roman" w:cs="Times New Roman"/>
          <w:sz w:val="24"/>
          <w:szCs w:val="24"/>
        </w:rPr>
        <w:t xml:space="preserve">ktoré sú na neho </w:t>
      </w:r>
      <w:r w:rsidR="00F517C8" w:rsidRPr="00AD4262">
        <w:rPr>
          <w:rFonts w:ascii="Times New Roman" w:hAnsi="Times New Roman" w:cs="Times New Roman"/>
          <w:sz w:val="24"/>
          <w:szCs w:val="24"/>
        </w:rPr>
        <w:t>kladené</w:t>
      </w:r>
      <w:r w:rsidR="005160A8">
        <w:rPr>
          <w:rFonts w:ascii="Times New Roman" w:hAnsi="Times New Roman" w:cs="Times New Roman"/>
          <w:sz w:val="24"/>
          <w:szCs w:val="24"/>
        </w:rPr>
        <w:t xml:space="preserve">. </w:t>
      </w:r>
      <w:r w:rsidR="0057482E" w:rsidRPr="00AD4262">
        <w:rPr>
          <w:rFonts w:ascii="Times New Roman" w:hAnsi="Times New Roman" w:cs="Times New Roman"/>
          <w:sz w:val="24"/>
          <w:szCs w:val="24"/>
        </w:rPr>
        <w:t>Opíšte automatizované spracovanie účtovných záznamov.</w:t>
      </w:r>
    </w:p>
    <w:p w:rsidR="00F517C8" w:rsidRPr="00AD4262" w:rsidRDefault="004F3B50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význam účtovných dokladov</w:t>
      </w:r>
      <w:r w:rsidR="0057482E">
        <w:rPr>
          <w:rFonts w:ascii="Times New Roman" w:hAnsi="Times New Roman" w:cs="Times New Roman"/>
          <w:sz w:val="24"/>
          <w:szCs w:val="24"/>
        </w:rPr>
        <w:t xml:space="preserve">, ich náležitosti, </w:t>
      </w:r>
      <w:r w:rsidR="00F517C8" w:rsidRPr="00AD4262">
        <w:rPr>
          <w:rFonts w:ascii="Times New Roman" w:hAnsi="Times New Roman" w:cs="Times New Roman"/>
          <w:sz w:val="24"/>
          <w:szCs w:val="24"/>
        </w:rPr>
        <w:t>ich</w:t>
      </w:r>
      <w:r w:rsidR="0057482E">
        <w:rPr>
          <w:rFonts w:ascii="Times New Roman" w:hAnsi="Times New Roman" w:cs="Times New Roman"/>
          <w:sz w:val="24"/>
          <w:szCs w:val="24"/>
        </w:rPr>
        <w:t xml:space="preserve"> obeh a funkcie v účtovnej jednotke.</w:t>
      </w:r>
    </w:p>
    <w:p w:rsidR="0057482E" w:rsidRDefault="0057482E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4F3B50" w:rsidRPr="00AD4262">
        <w:rPr>
          <w:rFonts w:ascii="Times New Roman" w:hAnsi="Times New Roman" w:cs="Times New Roman"/>
          <w:sz w:val="24"/>
          <w:szCs w:val="24"/>
        </w:rPr>
        <w:t xml:space="preserve">účtovný zápis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3B50" w:rsidRPr="00AD4262">
        <w:rPr>
          <w:rFonts w:ascii="Times New Roman" w:hAnsi="Times New Roman" w:cs="Times New Roman"/>
          <w:sz w:val="24"/>
          <w:szCs w:val="24"/>
        </w:rPr>
        <w:t xml:space="preserve">vysvetlite </w:t>
      </w:r>
      <w:r>
        <w:rPr>
          <w:rFonts w:ascii="Times New Roman" w:hAnsi="Times New Roman" w:cs="Times New Roman"/>
          <w:sz w:val="24"/>
          <w:szCs w:val="24"/>
        </w:rPr>
        <w:t xml:space="preserve">obsah a dôvody </w:t>
      </w:r>
      <w:r w:rsidR="004F3B50" w:rsidRPr="00AD4262">
        <w:rPr>
          <w:rFonts w:ascii="Times New Roman" w:hAnsi="Times New Roman" w:cs="Times New Roman"/>
          <w:sz w:val="24"/>
          <w:szCs w:val="24"/>
        </w:rPr>
        <w:t>požiada</w:t>
      </w:r>
      <w:r>
        <w:rPr>
          <w:rFonts w:ascii="Times New Roman" w:hAnsi="Times New Roman" w:cs="Times New Roman"/>
          <w:sz w:val="24"/>
          <w:szCs w:val="24"/>
        </w:rPr>
        <w:t>viek</w:t>
      </w:r>
      <w:r w:rsidR="004F3B50" w:rsidRPr="00AD4262">
        <w:rPr>
          <w:rFonts w:ascii="Times New Roman" w:hAnsi="Times New Roman" w:cs="Times New Roman"/>
          <w:sz w:val="24"/>
          <w:szCs w:val="24"/>
        </w:rPr>
        <w:t xml:space="preserve"> kladen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4F3B50" w:rsidRPr="00AD4262">
        <w:rPr>
          <w:rFonts w:ascii="Times New Roman" w:hAnsi="Times New Roman" w:cs="Times New Roman"/>
          <w:sz w:val="24"/>
          <w:szCs w:val="24"/>
        </w:rPr>
        <w:t xml:space="preserve"> na účtovné zápisy.</w:t>
      </w:r>
    </w:p>
    <w:p w:rsidR="00F517C8" w:rsidRPr="00AD4262" w:rsidRDefault="0057482E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účtovné knihy.</w:t>
      </w:r>
    </w:p>
    <w:p w:rsidR="00F517C8" w:rsidRPr="00AD4262" w:rsidRDefault="0044534F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po</w:t>
      </w:r>
      <w:r w:rsidR="0057482E">
        <w:rPr>
          <w:rFonts w:ascii="Times New Roman" w:hAnsi="Times New Roman" w:cs="Times New Roman"/>
          <w:sz w:val="24"/>
          <w:szCs w:val="24"/>
        </w:rPr>
        <w:t xml:space="preserve">dstatu a potrebu </w:t>
      </w:r>
      <w:r w:rsidR="00F517C8" w:rsidRPr="00AD4262">
        <w:rPr>
          <w:rFonts w:ascii="Times New Roman" w:hAnsi="Times New Roman" w:cs="Times New Roman"/>
          <w:sz w:val="24"/>
          <w:szCs w:val="24"/>
        </w:rPr>
        <w:t>oceňovania v</w:t>
      </w:r>
      <w:r w:rsidR="0057482E">
        <w:rPr>
          <w:rFonts w:ascii="Times New Roman" w:hAnsi="Times New Roman" w:cs="Times New Roman"/>
          <w:sz w:val="24"/>
          <w:szCs w:val="24"/>
        </w:rPr>
        <w:t> </w:t>
      </w:r>
      <w:r w:rsidR="00F517C8" w:rsidRPr="00AD4262">
        <w:rPr>
          <w:rFonts w:ascii="Times New Roman" w:hAnsi="Times New Roman" w:cs="Times New Roman"/>
          <w:sz w:val="24"/>
          <w:szCs w:val="24"/>
        </w:rPr>
        <w:t>účtovníctve</w:t>
      </w:r>
      <w:r w:rsidR="0057482E">
        <w:rPr>
          <w:rFonts w:ascii="Times New Roman" w:hAnsi="Times New Roman" w:cs="Times New Roman"/>
          <w:sz w:val="24"/>
          <w:szCs w:val="24"/>
        </w:rPr>
        <w:t xml:space="preserve"> a vysvetlite jednotlivé</w:t>
      </w:r>
      <w:r w:rsidR="006036EB">
        <w:rPr>
          <w:rFonts w:ascii="Times New Roman" w:hAnsi="Times New Roman" w:cs="Times New Roman"/>
          <w:sz w:val="24"/>
          <w:szCs w:val="24"/>
        </w:rPr>
        <w:t xml:space="preserve"> </w:t>
      </w:r>
      <w:r w:rsidRPr="00AD4262">
        <w:rPr>
          <w:rFonts w:ascii="Times New Roman" w:hAnsi="Times New Roman" w:cs="Times New Roman"/>
          <w:sz w:val="24"/>
          <w:szCs w:val="24"/>
        </w:rPr>
        <w:t xml:space="preserve">oceňovacie veličiny </w:t>
      </w:r>
      <w:r w:rsidR="00F517C8" w:rsidRPr="00AD4262">
        <w:rPr>
          <w:rFonts w:ascii="Times New Roman" w:hAnsi="Times New Roman" w:cs="Times New Roman"/>
          <w:sz w:val="24"/>
          <w:szCs w:val="24"/>
        </w:rPr>
        <w:t>podľa právnej úpravy účtovníctva</w:t>
      </w:r>
      <w:r w:rsidRPr="00AD4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E2" w:rsidRPr="00AD4262" w:rsidRDefault="0057482E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pojem „deň ocenenia“ </w:t>
      </w:r>
      <w:r>
        <w:rPr>
          <w:rFonts w:ascii="Times New Roman" w:hAnsi="Times New Roman" w:cs="Times New Roman"/>
          <w:sz w:val="24"/>
          <w:szCs w:val="24"/>
        </w:rPr>
        <w:t>a v</w:t>
      </w:r>
      <w:r w:rsidR="00747FE2" w:rsidRPr="00AD4262">
        <w:rPr>
          <w:rFonts w:ascii="Times New Roman" w:hAnsi="Times New Roman" w:cs="Times New Roman"/>
          <w:sz w:val="24"/>
          <w:szCs w:val="24"/>
        </w:rPr>
        <w:t xml:space="preserve">ymenujte </w:t>
      </w:r>
      <w:r>
        <w:rPr>
          <w:rFonts w:ascii="Times New Roman" w:hAnsi="Times New Roman" w:cs="Times New Roman"/>
          <w:sz w:val="24"/>
          <w:szCs w:val="24"/>
        </w:rPr>
        <w:t xml:space="preserve">a vysvetlite </w:t>
      </w:r>
      <w:r w:rsidR="00747FE2" w:rsidRPr="00AD4262">
        <w:rPr>
          <w:rFonts w:ascii="Times New Roman" w:hAnsi="Times New Roman" w:cs="Times New Roman"/>
          <w:sz w:val="24"/>
          <w:szCs w:val="24"/>
        </w:rPr>
        <w:t xml:space="preserve">oceňovacie veličiny používané ku dňu uskutočnenia účtovného prípadu pri prvotnom ocenení majetku </w:t>
      </w:r>
      <w:r>
        <w:rPr>
          <w:rFonts w:ascii="Times New Roman" w:hAnsi="Times New Roman" w:cs="Times New Roman"/>
          <w:sz w:val="24"/>
          <w:szCs w:val="24"/>
        </w:rPr>
        <w:t>resp. </w:t>
      </w:r>
      <w:r w:rsidR="00747FE2" w:rsidRPr="00AD4262">
        <w:rPr>
          <w:rFonts w:ascii="Times New Roman" w:hAnsi="Times New Roman" w:cs="Times New Roman"/>
          <w:sz w:val="24"/>
          <w:szCs w:val="24"/>
        </w:rPr>
        <w:t>záväzkov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262">
        <w:rPr>
          <w:rFonts w:ascii="Times New Roman" w:hAnsi="Times New Roman" w:cs="Times New Roman"/>
          <w:sz w:val="24"/>
          <w:szCs w:val="24"/>
        </w:rPr>
        <w:t>Objasnite podstatu prepočtu majetku a záväzkov vyjadrených v cudzej mene na eurá a uveďte použitie kurzov na prepočet ku dňu uskutočnenia účtovného prípadu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82E" w:rsidRDefault="00B4072F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spôsoby ocenenia majetku pri jeho úbytku</w:t>
      </w:r>
      <w:r w:rsidR="0057482E">
        <w:rPr>
          <w:rFonts w:ascii="Times New Roman" w:hAnsi="Times New Roman" w:cs="Times New Roman"/>
          <w:sz w:val="24"/>
          <w:szCs w:val="24"/>
        </w:rPr>
        <w:t xml:space="preserve"> a znížení hodnoty.</w:t>
      </w:r>
    </w:p>
    <w:p w:rsidR="00604CC7" w:rsidRPr="00AD4262" w:rsidRDefault="00747FE2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oceňovanie majetku a záväzkov ku dňu, ku ktorému sa zostavuje účtovná závierka.</w:t>
      </w:r>
      <w:r w:rsidR="0057482E">
        <w:rPr>
          <w:rFonts w:ascii="Times New Roman" w:hAnsi="Times New Roman" w:cs="Times New Roman"/>
          <w:sz w:val="24"/>
          <w:szCs w:val="24"/>
        </w:rPr>
        <w:t xml:space="preserve"> </w:t>
      </w:r>
      <w:r w:rsidR="0057482E" w:rsidRPr="00AD4262">
        <w:rPr>
          <w:rFonts w:ascii="Times New Roman" w:hAnsi="Times New Roman" w:cs="Times New Roman"/>
          <w:sz w:val="24"/>
          <w:szCs w:val="24"/>
        </w:rPr>
        <w:t>Objasnite podstatu prepočtu majetku a záväzkov vyjadrených v cudzej mene na eurá a uveďte použitie kurzov na prepočet ku dňu, ku ktorému sa zostavuje účtovná závierka</w:t>
      </w:r>
      <w:r w:rsidR="0057482E">
        <w:rPr>
          <w:rFonts w:ascii="Times New Roman" w:hAnsi="Times New Roman" w:cs="Times New Roman"/>
          <w:sz w:val="24"/>
          <w:szCs w:val="24"/>
        </w:rPr>
        <w:t>.</w:t>
      </w:r>
    </w:p>
    <w:p w:rsidR="0057482E" w:rsidRPr="00AD4262" w:rsidRDefault="00747FE2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kontrolu </w:t>
      </w:r>
      <w:r w:rsidR="00604CC7" w:rsidRPr="00AD4262">
        <w:rPr>
          <w:rFonts w:ascii="Times New Roman" w:hAnsi="Times New Roman" w:cs="Times New Roman"/>
          <w:sz w:val="24"/>
          <w:szCs w:val="24"/>
        </w:rPr>
        <w:t>vecnej</w:t>
      </w:r>
      <w:r w:rsidR="005160A8">
        <w:rPr>
          <w:rFonts w:ascii="Times New Roman" w:hAnsi="Times New Roman" w:cs="Times New Roman"/>
          <w:sz w:val="24"/>
          <w:szCs w:val="24"/>
        </w:rPr>
        <w:t xml:space="preserve"> a formálnej</w:t>
      </w:r>
      <w:r w:rsidR="00604CC7" w:rsidRPr="00AD4262">
        <w:rPr>
          <w:rFonts w:ascii="Times New Roman" w:hAnsi="Times New Roman" w:cs="Times New Roman"/>
          <w:sz w:val="24"/>
          <w:szCs w:val="24"/>
        </w:rPr>
        <w:t xml:space="preserve"> správnosti účtovníctva</w:t>
      </w:r>
      <w:r w:rsidR="0057482E">
        <w:rPr>
          <w:rFonts w:ascii="Times New Roman" w:hAnsi="Times New Roman" w:cs="Times New Roman"/>
          <w:sz w:val="24"/>
          <w:szCs w:val="24"/>
        </w:rPr>
        <w:t xml:space="preserve"> a využitie</w:t>
      </w:r>
      <w:r w:rsidR="0057482E" w:rsidRPr="00AD4262">
        <w:rPr>
          <w:rFonts w:ascii="Times New Roman" w:hAnsi="Times New Roman" w:cs="Times New Roman"/>
          <w:sz w:val="24"/>
          <w:szCs w:val="24"/>
        </w:rPr>
        <w:t xml:space="preserve"> vnútorného kontrolného systému účtovnej jednotky</w:t>
      </w:r>
      <w:r w:rsidR="0057482E">
        <w:rPr>
          <w:rFonts w:ascii="Times New Roman" w:hAnsi="Times New Roman" w:cs="Times New Roman"/>
          <w:sz w:val="24"/>
          <w:szCs w:val="24"/>
        </w:rPr>
        <w:t xml:space="preserve"> pri kontrole správnosti účtovníctva.</w:t>
      </w:r>
    </w:p>
    <w:p w:rsidR="00604CC7" w:rsidRPr="00AD4262" w:rsidRDefault="000B55E5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opravu</w:t>
      </w:r>
      <w:r w:rsidR="00604CC7" w:rsidRPr="00AD4262">
        <w:rPr>
          <w:rFonts w:ascii="Times New Roman" w:hAnsi="Times New Roman" w:cs="Times New Roman"/>
          <w:sz w:val="24"/>
          <w:szCs w:val="24"/>
        </w:rPr>
        <w:t xml:space="preserve"> chýb v</w:t>
      </w:r>
      <w:r w:rsidR="00B4072F" w:rsidRPr="00AD4262">
        <w:rPr>
          <w:rFonts w:ascii="Times New Roman" w:hAnsi="Times New Roman" w:cs="Times New Roman"/>
          <w:sz w:val="24"/>
          <w:szCs w:val="24"/>
        </w:rPr>
        <w:t> </w:t>
      </w:r>
      <w:r w:rsidR="00604CC7" w:rsidRPr="00AD4262">
        <w:rPr>
          <w:rFonts w:ascii="Times New Roman" w:hAnsi="Times New Roman" w:cs="Times New Roman"/>
          <w:sz w:val="24"/>
          <w:szCs w:val="24"/>
        </w:rPr>
        <w:t>účtovníctve</w:t>
      </w:r>
      <w:r w:rsidR="00B4072F" w:rsidRPr="00AD4262">
        <w:rPr>
          <w:rFonts w:ascii="Times New Roman" w:hAnsi="Times New Roman" w:cs="Times New Roman"/>
          <w:sz w:val="24"/>
          <w:szCs w:val="24"/>
        </w:rPr>
        <w:t xml:space="preserve"> (v účtovných záz</w:t>
      </w:r>
      <w:r w:rsidR="00AD02FC" w:rsidRPr="00AD4262">
        <w:rPr>
          <w:rFonts w:ascii="Times New Roman" w:hAnsi="Times New Roman" w:cs="Times New Roman"/>
          <w:sz w:val="24"/>
          <w:szCs w:val="24"/>
        </w:rPr>
        <w:t>n</w:t>
      </w:r>
      <w:r w:rsidR="00B4072F" w:rsidRPr="00AD4262">
        <w:rPr>
          <w:rFonts w:ascii="Times New Roman" w:hAnsi="Times New Roman" w:cs="Times New Roman"/>
          <w:sz w:val="24"/>
          <w:szCs w:val="24"/>
        </w:rPr>
        <w:t>amoch)</w:t>
      </w:r>
      <w:r w:rsidR="00604CC7" w:rsidRPr="00AD4262">
        <w:rPr>
          <w:rFonts w:ascii="Times New Roman" w:hAnsi="Times New Roman" w:cs="Times New Roman"/>
          <w:sz w:val="24"/>
          <w:szCs w:val="24"/>
        </w:rPr>
        <w:t>.</w:t>
      </w:r>
    </w:p>
    <w:p w:rsidR="00604CC7" w:rsidRPr="00AD4262" w:rsidRDefault="005160A8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</w:t>
      </w:r>
      <w:r w:rsidR="00DA41F4" w:rsidRPr="00AD4262">
        <w:rPr>
          <w:rFonts w:ascii="Times New Roman" w:hAnsi="Times New Roman" w:cs="Times New Roman"/>
          <w:sz w:val="24"/>
          <w:szCs w:val="24"/>
        </w:rPr>
        <w:t xml:space="preserve"> vzťah bežného účtovníctva, účtovnej závierky a účtovnej uzávierky.</w:t>
      </w:r>
    </w:p>
    <w:p w:rsidR="00DA41F4" w:rsidRPr="00AD4262" w:rsidRDefault="00DA41F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Charakterizujte účtovnú závierku, uveďte jej štruktúru </w:t>
      </w:r>
      <w:r w:rsidR="0057482E">
        <w:rPr>
          <w:rFonts w:ascii="Times New Roman" w:hAnsi="Times New Roman" w:cs="Times New Roman"/>
          <w:sz w:val="24"/>
          <w:szCs w:val="24"/>
        </w:rPr>
        <w:t xml:space="preserve">v rámci sústavy podvojného resp. jednoduchého účtovníctva, jej využitie </w:t>
      </w:r>
      <w:r w:rsidR="005160A8">
        <w:rPr>
          <w:rFonts w:ascii="Times New Roman" w:hAnsi="Times New Roman" w:cs="Times New Roman"/>
          <w:sz w:val="24"/>
          <w:szCs w:val="24"/>
        </w:rPr>
        <w:t>a povinnosti účtovnej jednotky ktoré s ňou súvisia</w:t>
      </w:r>
      <w:r w:rsidR="006036EB">
        <w:rPr>
          <w:rFonts w:ascii="Times New Roman" w:hAnsi="Times New Roman" w:cs="Times New Roman"/>
          <w:sz w:val="24"/>
          <w:szCs w:val="24"/>
        </w:rPr>
        <w:t>.</w:t>
      </w:r>
    </w:p>
    <w:p w:rsidR="00DA41F4" w:rsidRPr="00AD4262" w:rsidRDefault="00DA41F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>Vysvetlite podstatu, obsah a štruktúru súvahy</w:t>
      </w:r>
      <w:r w:rsidR="006D468A">
        <w:rPr>
          <w:rFonts w:ascii="Times New Roman" w:hAnsi="Times New Roman" w:cs="Times New Roman"/>
          <w:sz w:val="24"/>
          <w:szCs w:val="24"/>
        </w:rPr>
        <w:t xml:space="preserve"> podľa právnej úpravy pre účtovníctvo</w:t>
      </w:r>
      <w:r w:rsidRPr="00AD4262">
        <w:rPr>
          <w:rFonts w:ascii="Times New Roman" w:hAnsi="Times New Roman" w:cs="Times New Roman"/>
          <w:sz w:val="24"/>
          <w:szCs w:val="24"/>
        </w:rPr>
        <w:t>.</w:t>
      </w:r>
    </w:p>
    <w:p w:rsidR="00DA41F4" w:rsidRPr="00AD4262" w:rsidRDefault="00DA41F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podstatu, obsah a štruktúru výkazu ziskov a strát </w:t>
      </w:r>
      <w:r w:rsidR="006D468A">
        <w:rPr>
          <w:rFonts w:ascii="Times New Roman" w:hAnsi="Times New Roman" w:cs="Times New Roman"/>
          <w:sz w:val="24"/>
          <w:szCs w:val="24"/>
        </w:rPr>
        <w:t>podľa právnej úpravy pre účtovníctvo</w:t>
      </w:r>
      <w:r w:rsidR="003521F5" w:rsidRPr="00AD4262">
        <w:rPr>
          <w:rFonts w:ascii="Times New Roman" w:hAnsi="Times New Roman" w:cs="Times New Roman"/>
          <w:sz w:val="24"/>
          <w:szCs w:val="24"/>
        </w:rPr>
        <w:t>.</w:t>
      </w:r>
    </w:p>
    <w:p w:rsidR="00B61BDF" w:rsidRPr="00C0315A" w:rsidRDefault="00DA41F4" w:rsidP="005A72BD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62">
        <w:rPr>
          <w:rFonts w:ascii="Times New Roman" w:hAnsi="Times New Roman" w:cs="Times New Roman"/>
          <w:sz w:val="24"/>
          <w:szCs w:val="24"/>
        </w:rPr>
        <w:t xml:space="preserve">Vysvetlite podstatu, obsah a štruktúru poznámok </w:t>
      </w:r>
      <w:r w:rsidR="006D468A">
        <w:rPr>
          <w:rFonts w:ascii="Times New Roman" w:hAnsi="Times New Roman" w:cs="Times New Roman"/>
          <w:sz w:val="24"/>
          <w:szCs w:val="24"/>
        </w:rPr>
        <w:t>podľa právnej úpravy pre účtovníctvo</w:t>
      </w:r>
      <w:r w:rsidR="002D068B" w:rsidRPr="00AD4262">
        <w:rPr>
          <w:rFonts w:ascii="Times New Roman" w:hAnsi="Times New Roman" w:cs="Times New Roman"/>
          <w:sz w:val="24"/>
          <w:szCs w:val="24"/>
        </w:rPr>
        <w:t>.</w:t>
      </w:r>
    </w:p>
    <w:sectPr w:rsidR="00B61BDF" w:rsidRPr="00C0315A" w:rsidSect="002D068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CF" w:rsidRDefault="00794ACF" w:rsidP="00FD725B">
      <w:pPr>
        <w:spacing w:after="0" w:line="240" w:lineRule="auto"/>
      </w:pPr>
      <w:r>
        <w:separator/>
      </w:r>
    </w:p>
  </w:endnote>
  <w:endnote w:type="continuationSeparator" w:id="0">
    <w:p w:rsidR="00794ACF" w:rsidRDefault="00794ACF" w:rsidP="00FD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265577"/>
      <w:docPartObj>
        <w:docPartGallery w:val="Page Numbers (Bottom of Page)"/>
        <w:docPartUnique/>
      </w:docPartObj>
    </w:sdtPr>
    <w:sdtEndPr/>
    <w:sdtContent>
      <w:p w:rsidR="00FD725B" w:rsidRDefault="000F219C">
        <w:pPr>
          <w:pStyle w:val="Pta"/>
          <w:jc w:val="right"/>
        </w:pPr>
        <w:r>
          <w:fldChar w:fldCharType="begin"/>
        </w:r>
        <w:r w:rsidR="00997DBB">
          <w:instrText xml:space="preserve"> PAGE   \* MERGEFORMAT </w:instrText>
        </w:r>
        <w:r>
          <w:fldChar w:fldCharType="separate"/>
        </w:r>
        <w:r w:rsidR="00982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25B" w:rsidRDefault="00FD72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CF" w:rsidRDefault="00794ACF" w:rsidP="00FD725B">
      <w:pPr>
        <w:spacing w:after="0" w:line="240" w:lineRule="auto"/>
      </w:pPr>
      <w:r>
        <w:separator/>
      </w:r>
    </w:p>
  </w:footnote>
  <w:footnote w:type="continuationSeparator" w:id="0">
    <w:p w:rsidR="00794ACF" w:rsidRDefault="00794ACF" w:rsidP="00FD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12138"/>
    <w:multiLevelType w:val="hybridMultilevel"/>
    <w:tmpl w:val="CBCCD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4"/>
    <w:rsid w:val="00074AFC"/>
    <w:rsid w:val="000B55E5"/>
    <w:rsid w:val="000F219C"/>
    <w:rsid w:val="00123C26"/>
    <w:rsid w:val="001372FA"/>
    <w:rsid w:val="00137E9F"/>
    <w:rsid w:val="002C1165"/>
    <w:rsid w:val="002D068B"/>
    <w:rsid w:val="002E047A"/>
    <w:rsid w:val="0030304D"/>
    <w:rsid w:val="003521F5"/>
    <w:rsid w:val="0044534F"/>
    <w:rsid w:val="004F3B50"/>
    <w:rsid w:val="005160A8"/>
    <w:rsid w:val="00535EAE"/>
    <w:rsid w:val="0057482E"/>
    <w:rsid w:val="00590CF4"/>
    <w:rsid w:val="005A72BD"/>
    <w:rsid w:val="005E77A7"/>
    <w:rsid w:val="006036EB"/>
    <w:rsid w:val="00604CC7"/>
    <w:rsid w:val="006257A7"/>
    <w:rsid w:val="00671B2F"/>
    <w:rsid w:val="006A0C8A"/>
    <w:rsid w:val="006B239E"/>
    <w:rsid w:val="006D468A"/>
    <w:rsid w:val="006E436B"/>
    <w:rsid w:val="0070313E"/>
    <w:rsid w:val="00721D84"/>
    <w:rsid w:val="0074640D"/>
    <w:rsid w:val="00747FE2"/>
    <w:rsid w:val="00752C63"/>
    <w:rsid w:val="00755CB2"/>
    <w:rsid w:val="00786F51"/>
    <w:rsid w:val="00794ACF"/>
    <w:rsid w:val="007F053B"/>
    <w:rsid w:val="00800FC2"/>
    <w:rsid w:val="008C0DBE"/>
    <w:rsid w:val="008C7741"/>
    <w:rsid w:val="008D77EE"/>
    <w:rsid w:val="00945315"/>
    <w:rsid w:val="009672A4"/>
    <w:rsid w:val="00982F63"/>
    <w:rsid w:val="00984E93"/>
    <w:rsid w:val="00997DBB"/>
    <w:rsid w:val="009A77DD"/>
    <w:rsid w:val="00A92773"/>
    <w:rsid w:val="00AA0026"/>
    <w:rsid w:val="00AB7C69"/>
    <w:rsid w:val="00AD02FC"/>
    <w:rsid w:val="00AD4262"/>
    <w:rsid w:val="00B10674"/>
    <w:rsid w:val="00B258A5"/>
    <w:rsid w:val="00B4072F"/>
    <w:rsid w:val="00B61BDF"/>
    <w:rsid w:val="00B81752"/>
    <w:rsid w:val="00B91C3F"/>
    <w:rsid w:val="00BE03AA"/>
    <w:rsid w:val="00BF38A8"/>
    <w:rsid w:val="00C0315A"/>
    <w:rsid w:val="00C754F4"/>
    <w:rsid w:val="00CB6B95"/>
    <w:rsid w:val="00D3783C"/>
    <w:rsid w:val="00DA41F4"/>
    <w:rsid w:val="00DD1270"/>
    <w:rsid w:val="00E34E53"/>
    <w:rsid w:val="00F517C8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20BE-61CC-4B3D-8DCF-6EA082B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58A5"/>
  </w:style>
  <w:style w:type="paragraph" w:styleId="Nadpis1">
    <w:name w:val="heading 1"/>
    <w:basedOn w:val="Normlny"/>
    <w:next w:val="Normlny"/>
    <w:link w:val="Nadpis1Char"/>
    <w:uiPriority w:val="9"/>
    <w:qFormat/>
    <w:rsid w:val="00671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6B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25B"/>
  </w:style>
  <w:style w:type="paragraph" w:styleId="Pta">
    <w:name w:val="footer"/>
    <w:basedOn w:val="Normlny"/>
    <w:link w:val="PtaChar"/>
    <w:uiPriority w:val="99"/>
    <w:unhideWhenUsed/>
    <w:rsid w:val="00FD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25B"/>
  </w:style>
  <w:style w:type="character" w:customStyle="1" w:styleId="Nadpis1Char">
    <w:name w:val="Nadpis 1 Char"/>
    <w:basedOn w:val="Predvolenpsmoodseku"/>
    <w:link w:val="Nadpis1"/>
    <w:uiPriority w:val="9"/>
    <w:rsid w:val="0067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3812-52A7-4AAE-BE65-4E38833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Milos Tumpach</cp:lastModifiedBy>
  <cp:revision>3</cp:revision>
  <cp:lastPrinted>2015-11-18T10:13:00Z</cp:lastPrinted>
  <dcterms:created xsi:type="dcterms:W3CDTF">2019-12-07T19:56:00Z</dcterms:created>
  <dcterms:modified xsi:type="dcterms:W3CDTF">2019-12-07T19:56:00Z</dcterms:modified>
</cp:coreProperties>
</file>